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5F" w:rsidRDefault="00CC025F" w:rsidP="00CC025F">
      <w:pPr>
        <w:rPr>
          <w:rFonts w:ascii="Copperplate Gothic Light" w:hAnsi="Copperplate Gothic Light"/>
          <w:color w:val="C00000"/>
          <w:sz w:val="24"/>
          <w:szCs w:val="48"/>
        </w:rPr>
      </w:pPr>
      <w:r w:rsidRPr="00E92096">
        <w:rPr>
          <w:rFonts w:ascii="Copperplate Gothic Light" w:hAnsi="Copperplate Gothic Light"/>
          <w:noProof/>
          <w:lang w:eastAsia="it-IT"/>
        </w:rPr>
        <w:drawing>
          <wp:inline distT="0" distB="0" distL="0" distR="0" wp14:anchorId="6E3D33A2" wp14:editId="3CF2BF85">
            <wp:extent cx="338907" cy="30900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5" cy="3099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96">
        <w:rPr>
          <w:rFonts w:ascii="Copperplate Gothic Light" w:hAnsi="Copperplate Gothic Light"/>
          <w:color w:val="C00000"/>
          <w:sz w:val="24"/>
          <w:szCs w:val="48"/>
        </w:rPr>
        <w:t xml:space="preserve"> Italia: I Bianchi</w:t>
      </w:r>
      <w:r>
        <w:rPr>
          <w:rFonts w:ascii="Copperplate Gothic Light" w:hAnsi="Copperplate Gothic Light"/>
          <w:color w:val="C00000"/>
          <w:sz w:val="24"/>
          <w:szCs w:val="48"/>
        </w:rPr>
        <w:t xml:space="preserve"> e I </w:t>
      </w:r>
      <w:proofErr w:type="spellStart"/>
      <w:r>
        <w:rPr>
          <w:rFonts w:ascii="Copperplate Gothic Light" w:hAnsi="Copperplate Gothic Light"/>
          <w:color w:val="C00000"/>
          <w:sz w:val="24"/>
          <w:szCs w:val="48"/>
        </w:rPr>
        <w:t>rossi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836"/>
        <w:gridCol w:w="1697"/>
        <w:gridCol w:w="1359"/>
        <w:gridCol w:w="844"/>
      </w:tblGrid>
      <w:tr w:rsidR="00C32CB1" w:rsidRPr="00CC025F" w:rsidTr="009F2FFA">
        <w:tc>
          <w:tcPr>
            <w:tcW w:w="3964" w:type="dxa"/>
          </w:tcPr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  <w:r w:rsidRPr="009F2FFA">
              <w:rPr>
                <w:rFonts w:ascii="Copperplate Gothic Light" w:hAnsi="Copperplate Gothic Light"/>
                <w:color w:val="C00000"/>
                <w:sz w:val="24"/>
              </w:rPr>
              <w:t>VINI</w:t>
            </w:r>
          </w:p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</w:p>
        </w:tc>
        <w:tc>
          <w:tcPr>
            <w:tcW w:w="1843" w:type="dxa"/>
          </w:tcPr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  <w:r w:rsidRPr="009F2FFA">
              <w:rPr>
                <w:rFonts w:ascii="Copperplate Gothic Light" w:hAnsi="Copperplate Gothic Light"/>
                <w:color w:val="C00000"/>
                <w:sz w:val="24"/>
              </w:rPr>
              <w:t>CANTINA</w:t>
            </w:r>
          </w:p>
        </w:tc>
        <w:tc>
          <w:tcPr>
            <w:tcW w:w="1701" w:type="dxa"/>
          </w:tcPr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  <w:r w:rsidRPr="009F2FFA">
              <w:rPr>
                <w:rFonts w:ascii="Copperplate Gothic Light" w:hAnsi="Copperplate Gothic Light"/>
                <w:color w:val="C00000"/>
                <w:sz w:val="24"/>
              </w:rPr>
              <w:t xml:space="preserve">UVE </w:t>
            </w:r>
          </w:p>
        </w:tc>
        <w:tc>
          <w:tcPr>
            <w:tcW w:w="851" w:type="dxa"/>
          </w:tcPr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  <w:r w:rsidRPr="009F2FFA">
              <w:rPr>
                <w:rFonts w:ascii="Copperplate Gothic Light" w:hAnsi="Copperplate Gothic Light"/>
                <w:color w:val="C00000"/>
                <w:sz w:val="24"/>
              </w:rPr>
              <w:t>ALCOOL</w:t>
            </w:r>
          </w:p>
        </w:tc>
        <w:tc>
          <w:tcPr>
            <w:tcW w:w="850" w:type="dxa"/>
          </w:tcPr>
          <w:p w:rsidR="00C32CB1" w:rsidRPr="009F2FFA" w:rsidRDefault="00C32CB1" w:rsidP="00C32CB1">
            <w:pPr>
              <w:jc w:val="center"/>
              <w:rPr>
                <w:rFonts w:ascii="Copperplate Gothic Light" w:hAnsi="Copperplate Gothic Light"/>
                <w:color w:val="C00000"/>
                <w:sz w:val="24"/>
              </w:rPr>
            </w:pPr>
            <w:r w:rsidRPr="009F2FFA">
              <w:rPr>
                <w:rFonts w:ascii="Copperplate Gothic Light" w:hAnsi="Copperplate Gothic Light"/>
                <w:color w:val="C00000"/>
                <w:sz w:val="24"/>
              </w:rPr>
              <w:t>€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Chimera,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trebbiano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r w:rsidRPr="00CC025F">
              <w:rPr>
                <w:rFonts w:ascii="Copperplate Gothic Light" w:hAnsi="Copperplate Gothic Light"/>
                <w:sz w:val="16"/>
              </w:rPr>
              <w:t>Abruzzo</w:t>
            </w:r>
            <w:r w:rsidRPr="00CC025F">
              <w:rPr>
                <w:rFonts w:ascii="Copperplate Gothic Light" w:hAnsi="Copperplate Gothic Light"/>
                <w:sz w:val="16"/>
              </w:rPr>
              <w:t xml:space="preserve"> doc 2015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Vil</w:t>
            </w:r>
            <w:r w:rsidRPr="00CC025F">
              <w:rPr>
                <w:rFonts w:ascii="Copperplate Gothic Light" w:hAnsi="Copperplate Gothic Light"/>
                <w:sz w:val="16"/>
              </w:rPr>
              <w:t>l</w:t>
            </w:r>
            <w:r w:rsidRPr="00CC025F">
              <w:rPr>
                <w:rFonts w:ascii="Copperplate Gothic Light" w:hAnsi="Copperplate Gothic Light"/>
                <w:sz w:val="16"/>
              </w:rPr>
              <w:t xml:space="preserve">a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M</w:t>
            </w:r>
            <w:r w:rsidRPr="00CC025F">
              <w:rPr>
                <w:rFonts w:ascii="Copperplate Gothic Light" w:hAnsi="Copperplate Gothic Light"/>
                <w:sz w:val="16"/>
              </w:rPr>
              <w:t>edoro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Trebbiano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13,5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Soente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, </w:t>
            </w:r>
            <w:r w:rsidRPr="00CC025F">
              <w:rPr>
                <w:rFonts w:ascii="Copperplate Gothic Light" w:hAnsi="Copperplate Gothic Light"/>
                <w:sz w:val="16"/>
              </w:rPr>
              <w:t>Lazio</w:t>
            </w:r>
            <w:r w:rsidRPr="00CC025F">
              <w:rPr>
                <w:rFonts w:ascii="Copperplate Gothic Light" w:hAnsi="Copperplate Gothic Light"/>
                <w:sz w:val="16"/>
              </w:rPr>
              <w:t xml:space="preserve"> viognier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Igt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201</w:t>
            </w:r>
            <w:r w:rsidRPr="00CC025F">
              <w:rPr>
                <w:rFonts w:ascii="Copperplate Gothic Light" w:hAnsi="Copperplate Gothic Light"/>
                <w:sz w:val="16"/>
              </w:rPr>
              <w:t>6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Famiglia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Cotarella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Viognier</w:t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13,5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Delle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Venezie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igt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Traminer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aromatico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2016 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Le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vigne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zamò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Trminer</w:t>
            </w:r>
            <w:proofErr w:type="spellEnd"/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Gianni Masciarelli,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montepulciano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d’abruzzo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doc 2016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Gianni Masciarelli</w:t>
            </w:r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Montepulciano</w:t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13,5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proofErr w:type="gramStart"/>
            <w:r w:rsidRPr="00CC025F">
              <w:rPr>
                <w:rFonts w:ascii="Copperplate Gothic Light" w:hAnsi="Copperplate Gothic Light"/>
                <w:sz w:val="16"/>
              </w:rPr>
              <w:t>Inkiostro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,</w:t>
            </w:r>
            <w:proofErr w:type="gram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colli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aprutuini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igt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2013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Valori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Merlot </w:t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14,5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5,00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Barolo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docg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serralunga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d’alba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2012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Fontanafredda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Barolo</w:t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14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7,00</w:t>
            </w:r>
          </w:p>
        </w:tc>
      </w:tr>
      <w:tr w:rsidR="009F2FFA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Caccia al piano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ruit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hora doc 2013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Bolgheri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Merlot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C. Sauvignon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P- Verdot</w:t>
            </w:r>
          </w:p>
        </w:tc>
        <w:tc>
          <w:tcPr>
            <w:tcW w:w="851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14 </w:t>
            </w:r>
          </w:p>
        </w:tc>
        <w:tc>
          <w:tcPr>
            <w:tcW w:w="850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</w:tbl>
    <w:p w:rsidR="00CC025F" w:rsidRDefault="00CC025F" w:rsidP="00CC025F">
      <w:pPr>
        <w:rPr>
          <w:rFonts w:ascii="Copperplate Gothic Light" w:hAnsi="Copperplate Gothic Light"/>
          <w:color w:val="C00000"/>
          <w:sz w:val="24"/>
          <w:szCs w:val="48"/>
        </w:rPr>
      </w:pPr>
      <w:r w:rsidRPr="00E92096">
        <w:rPr>
          <w:rFonts w:ascii="Copperplate Gothic Light" w:hAnsi="Copperplate Gothic Light"/>
          <w:noProof/>
          <w:lang w:eastAsia="it-IT"/>
        </w:rPr>
        <w:drawing>
          <wp:inline distT="0" distB="0" distL="0" distR="0" wp14:anchorId="513507DD" wp14:editId="7A7B86A4">
            <wp:extent cx="338907" cy="3090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5" cy="3099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96">
        <w:rPr>
          <w:rFonts w:ascii="Copperplate Gothic Light" w:hAnsi="Copperplate Gothic Light"/>
          <w:color w:val="C00000"/>
          <w:sz w:val="24"/>
          <w:szCs w:val="48"/>
        </w:rPr>
        <w:t xml:space="preserve"> </w:t>
      </w:r>
      <w:r>
        <w:rPr>
          <w:rFonts w:ascii="Copperplate Gothic Light" w:hAnsi="Copperplate Gothic Light"/>
          <w:color w:val="C00000"/>
          <w:sz w:val="24"/>
          <w:szCs w:val="48"/>
        </w:rPr>
        <w:t xml:space="preserve">Marche: I </w:t>
      </w:r>
      <w:proofErr w:type="spellStart"/>
      <w:r>
        <w:rPr>
          <w:rFonts w:ascii="Copperplate Gothic Light" w:hAnsi="Copperplate Gothic Light"/>
          <w:color w:val="C00000"/>
          <w:sz w:val="24"/>
          <w:szCs w:val="48"/>
        </w:rPr>
        <w:t>bianchi</w:t>
      </w:r>
      <w:proofErr w:type="spellEnd"/>
      <w:r>
        <w:rPr>
          <w:rFonts w:ascii="Copperplate Gothic Light" w:hAnsi="Copperplate Gothic Light"/>
          <w:color w:val="C00000"/>
          <w:sz w:val="24"/>
          <w:szCs w:val="48"/>
        </w:rPr>
        <w:t xml:space="preserve"> e I </w:t>
      </w:r>
      <w:proofErr w:type="spellStart"/>
      <w:r>
        <w:rPr>
          <w:rFonts w:ascii="Copperplate Gothic Light" w:hAnsi="Copperplate Gothic Light"/>
          <w:color w:val="C00000"/>
          <w:sz w:val="24"/>
          <w:szCs w:val="48"/>
        </w:rPr>
        <w:t>rossi</w:t>
      </w:r>
      <w:proofErr w:type="spellEnd"/>
      <w:r>
        <w:rPr>
          <w:rFonts w:ascii="Copperplate Gothic Light" w:hAnsi="Copperplate Gothic Light"/>
          <w:color w:val="C00000"/>
          <w:sz w:val="24"/>
          <w:szCs w:val="4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134"/>
        <w:gridCol w:w="851"/>
      </w:tblGrid>
      <w:tr w:rsidR="00D81B9E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Pignocco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dei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castelli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jesi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doc 2018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Stefano</w:t>
            </w:r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r w:rsidRPr="00CC025F">
              <w:rPr>
                <w:rFonts w:ascii="Copperplate Gothic Light" w:hAnsi="Copperplate Gothic Light"/>
                <w:sz w:val="16"/>
              </w:rPr>
              <w:t>Antonucci</w:t>
            </w:r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C32CB1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Casal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serra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dei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castelli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jesi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classico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superiore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doc bio 2017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Umani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ronchi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5,00</w:t>
            </w:r>
          </w:p>
        </w:tc>
      </w:tr>
      <w:tr w:rsidR="00C32CB1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Podium,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dei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castelli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jesi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classico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superiore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doc 2015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Garofoli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14 </w:t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6,00</w:t>
            </w:r>
          </w:p>
        </w:tc>
      </w:tr>
      <w:tr w:rsidR="00C32CB1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RÊve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o</w:t>
            </w:r>
            <w:r w:rsidRPr="00CC025F">
              <w:rPr>
                <w:rFonts w:ascii="Copperplate Gothic Light" w:hAnsi="Copperplate Gothic Light"/>
                <w:sz w:val="16"/>
              </w:rPr>
              <w:t>ffida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pecorino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docg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2016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Velenosi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Pecorino</w:t>
            </w:r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C32CB1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Animale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celeste, sauvignon blanc 2017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Santa </w:t>
            </w:r>
            <w:r w:rsidRPr="00CC025F">
              <w:rPr>
                <w:rFonts w:ascii="Copperplate Gothic Light" w:hAnsi="Copperplate Gothic Light"/>
                <w:sz w:val="16"/>
              </w:rPr>
              <w:t>Barbara</w:t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Sauvignon blanc</w:t>
            </w:r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12 </w:t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C32CB1" w:rsidRPr="00CC025F" w:rsidTr="009F2FFA">
        <w:tc>
          <w:tcPr>
            <w:tcW w:w="3964" w:type="dxa"/>
          </w:tcPr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Del Cerro,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Matelica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doc 2017</w:t>
            </w:r>
          </w:p>
          <w:p w:rsidR="00CC025F" w:rsidRPr="00CC025F" w:rsidRDefault="00CC025F" w:rsidP="00CC025F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  <w:r w:rsidRPr="00CC025F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843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Vigneti</w:t>
            </w:r>
            <w:proofErr w:type="spellEnd"/>
            <w:r w:rsidRPr="00CC025F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belisario</w:t>
            </w:r>
            <w:proofErr w:type="spellEnd"/>
          </w:p>
        </w:tc>
        <w:tc>
          <w:tcPr>
            <w:tcW w:w="170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CC025F">
              <w:rPr>
                <w:rFonts w:ascii="Copperplate Gothic Light" w:hAnsi="Copperplate Gothic Light"/>
                <w:sz w:val="16"/>
              </w:rPr>
              <w:t>Verdicchio</w:t>
            </w:r>
            <w:proofErr w:type="spellEnd"/>
          </w:p>
        </w:tc>
        <w:tc>
          <w:tcPr>
            <w:tcW w:w="1134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CC025F" w:rsidRPr="00CC025F" w:rsidRDefault="00CC025F" w:rsidP="001F198C">
            <w:pPr>
              <w:rPr>
                <w:rFonts w:ascii="Copperplate Gothic Light" w:hAnsi="Copperplate Gothic Light"/>
                <w:sz w:val="16"/>
              </w:rPr>
            </w:pPr>
            <w:r w:rsidRPr="00CC025F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D81B9E" w:rsidRPr="00CC025F" w:rsidTr="009F2FFA">
        <w:tc>
          <w:tcPr>
            <w:tcW w:w="3964" w:type="dxa"/>
          </w:tcPr>
          <w:p w:rsidR="00D81B9E" w:rsidRPr="00D81B9E" w:rsidRDefault="00D81B9E" w:rsidP="00CC025F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San Lorenzo,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rosso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Conero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doc 2016</w:t>
            </w:r>
          </w:p>
          <w:p w:rsidR="00D81B9E" w:rsidRPr="00D81B9E" w:rsidRDefault="00D81B9E" w:rsidP="00CC025F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Umani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ronchi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Montepulciano</w:t>
            </w:r>
          </w:p>
        </w:tc>
        <w:tc>
          <w:tcPr>
            <w:tcW w:w="1134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13,5 </w:t>
            </w:r>
          </w:p>
        </w:tc>
        <w:tc>
          <w:tcPr>
            <w:tcW w:w="85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  <w:tr w:rsidR="00D81B9E" w:rsidRPr="00CC025F" w:rsidTr="009F2FFA">
        <w:tc>
          <w:tcPr>
            <w:tcW w:w="396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Cimerio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rosso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Conero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riserva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docg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2015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Moncaro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Montepulciano</w:t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134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5,00</w:t>
            </w:r>
          </w:p>
        </w:tc>
      </w:tr>
      <w:tr w:rsidR="00D81B9E" w:rsidRPr="00CC025F" w:rsidTr="009F2FFA">
        <w:tc>
          <w:tcPr>
            <w:tcW w:w="396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Grosso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agontano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rosso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conero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riserva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docg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2009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ab/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Garofoli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Montepulciano</w:t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134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14,5 </w:t>
            </w:r>
          </w:p>
        </w:tc>
        <w:tc>
          <w:tcPr>
            <w:tcW w:w="85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6,00</w:t>
            </w:r>
          </w:p>
        </w:tc>
      </w:tr>
      <w:tr w:rsidR="00D81B9E" w:rsidRPr="00CC025F" w:rsidTr="009F2FFA">
        <w:tc>
          <w:tcPr>
            <w:tcW w:w="396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Sole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sta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rosso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piceno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superiore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doc 2016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Velenosi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Sangiovese Montepulciano</w:t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134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13,5 </w:t>
            </w:r>
          </w:p>
        </w:tc>
        <w:tc>
          <w:tcPr>
            <w:tcW w:w="85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5,00</w:t>
            </w:r>
          </w:p>
        </w:tc>
      </w:tr>
      <w:tr w:rsidR="00D81B9E" w:rsidRPr="00CC025F" w:rsidTr="009F2FFA">
        <w:tc>
          <w:tcPr>
            <w:tcW w:w="396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Roggio del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filare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rosso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piceno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superiore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doc 2014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843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Velenosi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Sangiovese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Montepulciano</w:t>
            </w:r>
            <w:r w:rsidRPr="00D81B9E">
              <w:rPr>
                <w:rFonts w:ascii="Copperplate Gothic Light" w:hAnsi="Copperplate Gothic Light"/>
                <w:sz w:val="16"/>
              </w:rPr>
              <w:tab/>
            </w:r>
          </w:p>
        </w:tc>
        <w:tc>
          <w:tcPr>
            <w:tcW w:w="1134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14,5 </w:t>
            </w:r>
          </w:p>
        </w:tc>
        <w:tc>
          <w:tcPr>
            <w:tcW w:w="851" w:type="dxa"/>
          </w:tcPr>
          <w:p w:rsidR="00D81B9E" w:rsidRPr="00D81B9E" w:rsidRDefault="00D81B9E" w:rsidP="001F198C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6,00</w:t>
            </w:r>
          </w:p>
        </w:tc>
      </w:tr>
      <w:tr w:rsidR="00D81B9E" w:rsidRPr="00CC025F" w:rsidTr="009F2FFA">
        <w:trPr>
          <w:trHeight w:val="77"/>
        </w:trPr>
        <w:tc>
          <w:tcPr>
            <w:tcW w:w="396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Fiore,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lacrima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di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morro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</w:t>
            </w: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d’alba</w:t>
            </w:r>
            <w:proofErr w:type="spellEnd"/>
            <w:r w:rsidRPr="00D81B9E">
              <w:rPr>
                <w:rFonts w:ascii="Copperplate Gothic Light" w:hAnsi="Copperplate Gothic Light"/>
                <w:sz w:val="16"/>
              </w:rPr>
              <w:t xml:space="preserve"> doc 2018</w:t>
            </w:r>
          </w:p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</w:p>
        </w:tc>
        <w:tc>
          <w:tcPr>
            <w:tcW w:w="1843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proofErr w:type="spellStart"/>
            <w:r w:rsidRPr="00D81B9E">
              <w:rPr>
                <w:rFonts w:ascii="Copperplate Gothic Light" w:hAnsi="Copperplate Gothic Light"/>
                <w:sz w:val="16"/>
              </w:rPr>
              <w:t>Luchetti</w:t>
            </w:r>
            <w:proofErr w:type="spellEnd"/>
          </w:p>
        </w:tc>
        <w:tc>
          <w:tcPr>
            <w:tcW w:w="1701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Lacrima</w:t>
            </w:r>
          </w:p>
        </w:tc>
        <w:tc>
          <w:tcPr>
            <w:tcW w:w="1134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 xml:space="preserve">13 </w:t>
            </w:r>
          </w:p>
        </w:tc>
        <w:tc>
          <w:tcPr>
            <w:tcW w:w="851" w:type="dxa"/>
          </w:tcPr>
          <w:p w:rsidR="00D81B9E" w:rsidRPr="00D81B9E" w:rsidRDefault="00D81B9E" w:rsidP="00D81B9E">
            <w:pPr>
              <w:rPr>
                <w:rFonts w:ascii="Copperplate Gothic Light" w:hAnsi="Copperplate Gothic Light"/>
                <w:sz w:val="16"/>
              </w:rPr>
            </w:pPr>
            <w:r w:rsidRPr="00D81B9E">
              <w:rPr>
                <w:rFonts w:ascii="Copperplate Gothic Light" w:hAnsi="Copperplate Gothic Light"/>
                <w:sz w:val="16"/>
              </w:rPr>
              <w:t>4,00</w:t>
            </w:r>
          </w:p>
        </w:tc>
      </w:tr>
    </w:tbl>
    <w:p w:rsidR="00D145A2" w:rsidRDefault="00D81B9E" w:rsidP="00D81B9E">
      <w:pPr>
        <w:rPr>
          <w:rFonts w:ascii="Copperplate Gothic Light" w:hAnsi="Copperplate Gothic Light"/>
          <w:color w:val="C00000"/>
          <w:sz w:val="24"/>
          <w:szCs w:val="48"/>
        </w:rPr>
      </w:pPr>
      <w:r w:rsidRPr="00E92096">
        <w:rPr>
          <w:rFonts w:ascii="Copperplate Gothic Light" w:hAnsi="Copperplate Gothic Light"/>
          <w:noProof/>
          <w:lang w:eastAsia="it-IT"/>
        </w:rPr>
        <w:drawing>
          <wp:inline distT="0" distB="0" distL="0" distR="0" wp14:anchorId="017E2FE2" wp14:editId="60FF9A03">
            <wp:extent cx="338907" cy="30900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5" cy="3099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96">
        <w:rPr>
          <w:rFonts w:ascii="Copperplate Gothic Light" w:hAnsi="Copperplate Gothic Light"/>
          <w:color w:val="C00000"/>
          <w:sz w:val="24"/>
          <w:szCs w:val="48"/>
        </w:rPr>
        <w:t xml:space="preserve"> </w:t>
      </w:r>
      <w:r w:rsidR="00C32CB1">
        <w:rPr>
          <w:rFonts w:ascii="Copperplate Gothic Light" w:hAnsi="Copperplate Gothic Light"/>
          <w:color w:val="C00000"/>
          <w:sz w:val="24"/>
          <w:szCs w:val="48"/>
        </w:rPr>
        <w:t>VINI DEL MONDO: I BIANCHI E I ROSSI</w:t>
      </w: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672"/>
        <w:gridCol w:w="1163"/>
        <w:gridCol w:w="851"/>
      </w:tblGrid>
      <w:tr w:rsidR="00D145A2" w:rsidRPr="009F2FFA" w:rsidTr="009F2FFA">
        <w:trPr>
          <w:trHeight w:val="350"/>
        </w:trPr>
        <w:tc>
          <w:tcPr>
            <w:tcW w:w="3964" w:type="dxa"/>
          </w:tcPr>
          <w:p w:rsidR="00D145A2" w:rsidRPr="009F2FFA" w:rsidRDefault="00D145A2" w:rsidP="00D145A2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la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tournee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vin de France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blac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2017 </w:t>
            </w:r>
          </w:p>
        </w:tc>
        <w:tc>
          <w:tcPr>
            <w:tcW w:w="1843" w:type="dxa"/>
          </w:tcPr>
          <w:p w:rsidR="00451179" w:rsidRPr="009F2FFA" w:rsidRDefault="00D145A2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Ferraton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père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&amp;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fils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</w:t>
            </w:r>
          </w:p>
          <w:p w:rsidR="000317BB" w:rsidRPr="009F2FFA" w:rsidRDefault="000317BB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</w:p>
        </w:tc>
        <w:tc>
          <w:tcPr>
            <w:tcW w:w="1672" w:type="dxa"/>
          </w:tcPr>
          <w:p w:rsidR="00D145A2" w:rsidRPr="009F2FFA" w:rsidRDefault="00451179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Vermentino</w:t>
            </w:r>
          </w:p>
          <w:p w:rsidR="00451179" w:rsidRPr="009F2FFA" w:rsidRDefault="00451179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Chenin blanc</w:t>
            </w:r>
          </w:p>
        </w:tc>
        <w:tc>
          <w:tcPr>
            <w:tcW w:w="1163" w:type="dxa"/>
          </w:tcPr>
          <w:p w:rsidR="00D145A2" w:rsidRPr="009F2FFA" w:rsidRDefault="000317BB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12,5</w:t>
            </w:r>
          </w:p>
        </w:tc>
        <w:tc>
          <w:tcPr>
            <w:tcW w:w="851" w:type="dxa"/>
          </w:tcPr>
          <w:p w:rsidR="00D145A2" w:rsidRPr="009F2FFA" w:rsidRDefault="00451179" w:rsidP="001F198C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4,00</w:t>
            </w:r>
          </w:p>
        </w:tc>
      </w:tr>
      <w:tr w:rsidR="000317BB" w:rsidRPr="009F2FFA" w:rsidTr="009F2FFA">
        <w:tc>
          <w:tcPr>
            <w:tcW w:w="3964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proofErr w:type="spellStart"/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K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oonunga</w:t>
            </w:r>
            <w:proofErr w:type="spellEnd"/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 xml:space="preserve"> 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 xml:space="preserve">hill south Australian 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2016</w:t>
            </w:r>
          </w:p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 xml:space="preserve">Penfolds </w:t>
            </w:r>
          </w:p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Chardonnay</w:t>
            </w:r>
          </w:p>
        </w:tc>
        <w:tc>
          <w:tcPr>
            <w:tcW w:w="1163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12,5</w:t>
            </w:r>
          </w:p>
        </w:tc>
        <w:tc>
          <w:tcPr>
            <w:tcW w:w="851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4,00</w:t>
            </w:r>
          </w:p>
        </w:tc>
      </w:tr>
      <w:tr w:rsidR="000317BB" w:rsidRPr="009F2FFA" w:rsidTr="009F2FFA">
        <w:tc>
          <w:tcPr>
            <w:tcW w:w="3964" w:type="dxa"/>
          </w:tcPr>
          <w:p w:rsidR="000317BB" w:rsidRPr="009F2FFA" w:rsidRDefault="000317BB" w:rsidP="000317BB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P</w:t>
            </w:r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remium estate Malbec </w:t>
            </w:r>
            <w:r w:rsidRPr="009F2FFA">
              <w:rPr>
                <w:rFonts w:ascii="Copperplate Gothic Light" w:hAnsi="Copperplate Gothic Light"/>
                <w:sz w:val="16"/>
                <w:szCs w:val="16"/>
              </w:rPr>
              <w:t>2016</w:t>
            </w:r>
          </w:p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Alta vista </w:t>
            </w:r>
          </w:p>
        </w:tc>
        <w:tc>
          <w:tcPr>
            <w:tcW w:w="1672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malbec</w:t>
            </w:r>
            <w:proofErr w:type="spellEnd"/>
          </w:p>
        </w:tc>
        <w:tc>
          <w:tcPr>
            <w:tcW w:w="1163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13,5</w:t>
            </w:r>
          </w:p>
        </w:tc>
        <w:tc>
          <w:tcPr>
            <w:tcW w:w="851" w:type="dxa"/>
          </w:tcPr>
          <w:p w:rsidR="000317BB" w:rsidRPr="009F2FFA" w:rsidRDefault="000317BB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5,00</w:t>
            </w:r>
          </w:p>
        </w:tc>
      </w:tr>
      <w:tr w:rsidR="000317BB" w:rsidRPr="009F2FFA" w:rsidTr="009F2FFA">
        <w:tc>
          <w:tcPr>
            <w:tcW w:w="3964" w:type="dxa"/>
          </w:tcPr>
          <w:p w:rsidR="000317BB" w:rsidRPr="009F2FFA" w:rsidRDefault="000317BB" w:rsidP="000317BB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Beaujolais “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pierres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Dorées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” </w:t>
            </w:r>
          </w:p>
          <w:p w:rsidR="009F2FFA" w:rsidRPr="009F2FFA" w:rsidRDefault="009F2FFA" w:rsidP="000317BB">
            <w:pPr>
              <w:rPr>
                <w:rFonts w:ascii="Copperplate Gothic Light" w:hAnsi="Copperplate Gothic Light"/>
                <w:sz w:val="16"/>
                <w:szCs w:val="16"/>
              </w:rPr>
            </w:pPr>
          </w:p>
        </w:tc>
        <w:tc>
          <w:tcPr>
            <w:tcW w:w="1843" w:type="dxa"/>
          </w:tcPr>
          <w:p w:rsidR="009F2FFA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J. </w:t>
            </w:r>
          </w:p>
          <w:p w:rsidR="009F2FFA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Fracois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</w:t>
            </w:r>
            <w:proofErr w:type="spellStart"/>
            <w:r w:rsidRPr="009F2FFA">
              <w:rPr>
                <w:rFonts w:ascii="Copperplate Gothic Light" w:hAnsi="Copperplate Gothic Light"/>
                <w:sz w:val="16"/>
                <w:szCs w:val="16"/>
              </w:rPr>
              <w:t>coquard</w:t>
            </w:r>
            <w:proofErr w:type="spellEnd"/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</w:tcPr>
          <w:p w:rsidR="000317BB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 xml:space="preserve">Gamay </w:t>
            </w:r>
          </w:p>
        </w:tc>
        <w:tc>
          <w:tcPr>
            <w:tcW w:w="1163" w:type="dxa"/>
          </w:tcPr>
          <w:p w:rsidR="000317BB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12,5</w:t>
            </w:r>
          </w:p>
        </w:tc>
        <w:tc>
          <w:tcPr>
            <w:tcW w:w="851" w:type="dxa"/>
          </w:tcPr>
          <w:p w:rsidR="000317BB" w:rsidRPr="009F2FFA" w:rsidRDefault="009F2FFA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4,00</w:t>
            </w:r>
          </w:p>
        </w:tc>
      </w:tr>
      <w:tr w:rsidR="009F2FFA" w:rsidRPr="009F2FFA" w:rsidTr="009F2FFA">
        <w:tc>
          <w:tcPr>
            <w:tcW w:w="3964" w:type="dxa"/>
          </w:tcPr>
          <w:p w:rsidR="009F2FFA" w:rsidRPr="009F2FFA" w:rsidRDefault="009F2FFA" w:rsidP="009F2FFA">
            <w:pPr>
              <w:rPr>
                <w:rFonts w:ascii="Copperplate Gothic Light" w:hAnsi="Copperplate Gothic Light"/>
                <w:sz w:val="16"/>
                <w:szCs w:val="16"/>
              </w:rPr>
            </w:pPr>
            <w:proofErr w:type="spellStart"/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Koonunga</w:t>
            </w:r>
            <w:proofErr w:type="spellEnd"/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 xml:space="preserve"> hill south 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seventy-six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 xml:space="preserve"> </w:t>
            </w:r>
          </w:p>
          <w:p w:rsidR="009F2FFA" w:rsidRPr="009F2FFA" w:rsidRDefault="009F2FFA" w:rsidP="009F2FFA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2017</w:t>
            </w:r>
          </w:p>
          <w:p w:rsidR="009F2FFA" w:rsidRPr="009F2FFA" w:rsidRDefault="009F2FFA" w:rsidP="009F2FFA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ab/>
            </w:r>
          </w:p>
        </w:tc>
        <w:tc>
          <w:tcPr>
            <w:tcW w:w="1843" w:type="dxa"/>
          </w:tcPr>
          <w:p w:rsidR="009F2FFA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e</w:t>
            </w:r>
            <w:r w:rsidRPr="009F2FFA"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nfolds</w:t>
            </w:r>
          </w:p>
        </w:tc>
        <w:tc>
          <w:tcPr>
            <w:tcW w:w="1672" w:type="dxa"/>
          </w:tcPr>
          <w:p w:rsidR="009F2FFA" w:rsidRPr="009F2FFA" w:rsidRDefault="009F2FFA" w:rsidP="009F2FFA">
            <w:pPr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S</w:t>
            </w:r>
            <w:r w:rsidRPr="009F2FFA">
              <w:rPr>
                <w:rFonts w:ascii="Copperplate Gothic Light" w:hAnsi="Copperplate Gothic Light"/>
                <w:sz w:val="16"/>
                <w:szCs w:val="16"/>
              </w:rPr>
              <w:t>hiraz</w:t>
            </w:r>
          </w:p>
          <w:p w:rsidR="009F2FFA" w:rsidRPr="009F2FFA" w:rsidRDefault="009F2FFA" w:rsidP="009F2FFA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cabernet</w:t>
            </w:r>
          </w:p>
        </w:tc>
        <w:tc>
          <w:tcPr>
            <w:tcW w:w="1163" w:type="dxa"/>
          </w:tcPr>
          <w:p w:rsidR="009F2FFA" w:rsidRPr="009F2FFA" w:rsidRDefault="009F2FFA" w:rsidP="000317BB">
            <w:pPr>
              <w:jc w:val="both"/>
              <w:rPr>
                <w:rFonts w:ascii="Copperplate Gothic Light" w:hAnsi="Copperplate Gothic Light"/>
                <w:sz w:val="16"/>
                <w:szCs w:val="16"/>
              </w:rPr>
            </w:pPr>
            <w:r w:rsidRPr="009F2FFA">
              <w:rPr>
                <w:rFonts w:ascii="Copperplate Gothic Light" w:hAnsi="Copperplate Gothic Light"/>
                <w:sz w:val="16"/>
                <w:szCs w:val="16"/>
              </w:rPr>
              <w:t>14,5</w:t>
            </w:r>
          </w:p>
        </w:tc>
        <w:tc>
          <w:tcPr>
            <w:tcW w:w="851" w:type="dxa"/>
          </w:tcPr>
          <w:p w:rsidR="009F2FFA" w:rsidRPr="009F2FFA" w:rsidRDefault="009F2FFA" w:rsidP="000317BB">
            <w:pPr>
              <w:jc w:val="both"/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</w:pPr>
            <w:r>
              <w:rPr>
                <w:rFonts w:ascii="Copperplate Gothic Light" w:hAnsi="Copperplate Gothic Light"/>
                <w:color w:val="000000" w:themeColor="text1"/>
                <w:sz w:val="16"/>
                <w:szCs w:val="16"/>
              </w:rPr>
              <w:t>5,00</w:t>
            </w:r>
          </w:p>
        </w:tc>
      </w:tr>
    </w:tbl>
    <w:p w:rsidR="00D81B9E" w:rsidRDefault="00D81B9E" w:rsidP="000317BB"/>
    <w:sectPr w:rsidR="00D8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5F"/>
    <w:rsid w:val="000317BB"/>
    <w:rsid w:val="00451179"/>
    <w:rsid w:val="006119C9"/>
    <w:rsid w:val="009F2FFA"/>
    <w:rsid w:val="00C32CB1"/>
    <w:rsid w:val="00CC025F"/>
    <w:rsid w:val="00D145A2"/>
    <w:rsid w:val="00D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2EB"/>
  <w15:chartTrackingRefBased/>
  <w15:docId w15:val="{97BFCCAC-80EF-42F1-90AD-FC422580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Mengoni</dc:creator>
  <cp:keywords/>
  <dc:description/>
  <cp:lastModifiedBy>Mauro Mengoni</cp:lastModifiedBy>
  <cp:revision>2</cp:revision>
  <dcterms:created xsi:type="dcterms:W3CDTF">2019-06-01T13:16:00Z</dcterms:created>
  <dcterms:modified xsi:type="dcterms:W3CDTF">2019-06-01T14:24:00Z</dcterms:modified>
</cp:coreProperties>
</file>